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498C" w14:textId="5AD2DBFA" w:rsidR="00BA3D60" w:rsidRPr="0083003F" w:rsidRDefault="0083003F">
      <w:pPr>
        <w:rPr>
          <w:color w:val="365F91"/>
          <w:sz w:val="28"/>
          <w:szCs w:val="28"/>
        </w:rPr>
      </w:pPr>
      <w:r w:rsidRPr="0083003F">
        <w:rPr>
          <w:color w:val="365F91"/>
          <w:sz w:val="28"/>
          <w:szCs w:val="28"/>
        </w:rPr>
        <w:t xml:space="preserve">IPReg Board Register of Interests </w:t>
      </w:r>
      <w:r w:rsidR="00B40196">
        <w:rPr>
          <w:color w:val="365F91"/>
          <w:sz w:val="28"/>
          <w:szCs w:val="28"/>
        </w:rPr>
        <w:t>2021</w:t>
      </w:r>
    </w:p>
    <w:p w14:paraId="2C3620FA" w14:textId="339BD204" w:rsidR="0083003F" w:rsidRDefault="0083003F"/>
    <w:tbl>
      <w:tblPr>
        <w:tblStyle w:val="TableGrid"/>
        <w:tblW w:w="14455" w:type="dxa"/>
        <w:tblLook w:val="04A0" w:firstRow="1" w:lastRow="0" w:firstColumn="1" w:lastColumn="0" w:noHBand="0" w:noVBand="1"/>
      </w:tblPr>
      <w:tblGrid>
        <w:gridCol w:w="1413"/>
        <w:gridCol w:w="2552"/>
        <w:gridCol w:w="6379"/>
        <w:gridCol w:w="2410"/>
        <w:gridCol w:w="1701"/>
      </w:tblGrid>
      <w:tr w:rsidR="0083003F" w14:paraId="2989B511" w14:textId="77777777" w:rsidTr="00D31525">
        <w:tc>
          <w:tcPr>
            <w:tcW w:w="1413" w:type="dxa"/>
            <w:shd w:val="clear" w:color="auto" w:fill="D9D9D9" w:themeFill="background1" w:themeFillShade="D9"/>
          </w:tcPr>
          <w:p w14:paraId="7BD86646" w14:textId="44431F67" w:rsidR="0083003F" w:rsidRPr="00A20997" w:rsidRDefault="0083003F" w:rsidP="00FA2ACE">
            <w:pPr>
              <w:rPr>
                <w:rFonts w:cstheme="minorHAnsi"/>
              </w:rPr>
            </w:pPr>
            <w:r w:rsidRPr="00A20997">
              <w:rPr>
                <w:rFonts w:cstheme="minorHAnsi"/>
              </w:rPr>
              <w:t>Date Identified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7D88C28" w14:textId="20A73DEF" w:rsidR="0083003F" w:rsidRPr="00A20997" w:rsidRDefault="0083003F" w:rsidP="00FA2ACE">
            <w:pPr>
              <w:rPr>
                <w:rFonts w:cstheme="minorHAnsi"/>
              </w:rPr>
            </w:pPr>
            <w:r w:rsidRPr="00A20997">
              <w:rPr>
                <w:rFonts w:cstheme="minorHAnsi"/>
              </w:rPr>
              <w:t>Name of Board Member</w:t>
            </w:r>
            <w:r w:rsidR="001C1F45">
              <w:rPr>
                <w:rFonts w:cstheme="minorHAnsi"/>
              </w:rPr>
              <w:t>/Chief Executive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0985B6C6" w14:textId="5113E2F5" w:rsidR="0083003F" w:rsidRPr="00A20997" w:rsidRDefault="0083003F" w:rsidP="00FA2ACE">
            <w:pPr>
              <w:rPr>
                <w:rFonts w:cstheme="minorHAnsi"/>
              </w:rPr>
            </w:pPr>
            <w:r w:rsidRPr="00A20997">
              <w:rPr>
                <w:rFonts w:cstheme="minorHAnsi"/>
              </w:rPr>
              <w:t>Description of Interest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9C16E0B" w14:textId="2588994B" w:rsidR="0083003F" w:rsidRPr="00A20997" w:rsidRDefault="0083003F" w:rsidP="00FA2ACE">
            <w:pPr>
              <w:rPr>
                <w:rFonts w:cstheme="minorHAnsi"/>
              </w:rPr>
            </w:pPr>
            <w:r w:rsidRPr="00A20997">
              <w:rPr>
                <w:rFonts w:cstheme="minorHAnsi"/>
              </w:rPr>
              <w:t>Does the Interest relate to the Board member or a person closely connected to the Board Member</w:t>
            </w:r>
            <w:r w:rsidR="00A20997" w:rsidRPr="00A20997">
              <w:rPr>
                <w:rFonts w:cstheme="minorHAnsi"/>
              </w:rPr>
              <w:t>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CA78AF7" w14:textId="72792505" w:rsidR="0083003F" w:rsidRPr="00A20997" w:rsidRDefault="0083003F" w:rsidP="00FA2ACE">
            <w:pPr>
              <w:rPr>
                <w:rFonts w:cstheme="minorHAnsi"/>
              </w:rPr>
            </w:pPr>
            <w:r w:rsidRPr="00A20997">
              <w:rPr>
                <w:rFonts w:cstheme="minorHAnsi"/>
              </w:rPr>
              <w:t>Is the interest current?</w:t>
            </w:r>
          </w:p>
        </w:tc>
      </w:tr>
      <w:tr w:rsidR="00A20997" w14:paraId="234D6883" w14:textId="77777777" w:rsidTr="00D31525">
        <w:tc>
          <w:tcPr>
            <w:tcW w:w="1413" w:type="dxa"/>
          </w:tcPr>
          <w:p w14:paraId="22F411F7" w14:textId="31B5C9EA" w:rsidR="00A20997" w:rsidRPr="00A20997" w:rsidRDefault="00A20997" w:rsidP="00A20997">
            <w:pPr>
              <w:rPr>
                <w:rFonts w:cstheme="minorHAnsi"/>
              </w:rPr>
            </w:pPr>
            <w:r w:rsidRPr="00A20997">
              <w:rPr>
                <w:rFonts w:cstheme="minorHAnsi"/>
              </w:rPr>
              <w:t>1 Jul 2021</w:t>
            </w:r>
          </w:p>
        </w:tc>
        <w:tc>
          <w:tcPr>
            <w:tcW w:w="2552" w:type="dxa"/>
          </w:tcPr>
          <w:p w14:paraId="0861F179" w14:textId="5090C24A" w:rsidR="00A20997" w:rsidRPr="00A20997" w:rsidRDefault="00A20997" w:rsidP="00A20997">
            <w:pPr>
              <w:rPr>
                <w:rFonts w:cstheme="minorHAnsi"/>
              </w:rPr>
            </w:pPr>
            <w:r w:rsidRPr="00A20997">
              <w:rPr>
                <w:rFonts w:cstheme="minorHAnsi"/>
              </w:rPr>
              <w:t>Lord Smith of Finsbury (Chris Smith)</w:t>
            </w:r>
          </w:p>
        </w:tc>
        <w:tc>
          <w:tcPr>
            <w:tcW w:w="6379" w:type="dxa"/>
          </w:tcPr>
          <w:p w14:paraId="30796009" w14:textId="2ACEB72C" w:rsidR="00A20997" w:rsidRPr="00A20997" w:rsidRDefault="00A20997" w:rsidP="00A20997">
            <w:pPr>
              <w:pStyle w:val="NormalWeb"/>
              <w:rPr>
                <w:rFonts w:asciiTheme="minorHAnsi" w:hAnsiTheme="minorHAnsi" w:cstheme="minorHAnsi"/>
              </w:rPr>
            </w:pPr>
            <w:r w:rsidRPr="00A20997">
              <w:rPr>
                <w:rFonts w:asciiTheme="minorHAnsi" w:hAnsiTheme="minorHAnsi" w:cstheme="minorHAnsi"/>
                <w:color w:val="000000"/>
              </w:rPr>
              <w:t xml:space="preserve">Master of Pembroke College, Cambridge    </w:t>
            </w:r>
          </w:p>
        </w:tc>
        <w:tc>
          <w:tcPr>
            <w:tcW w:w="2410" w:type="dxa"/>
          </w:tcPr>
          <w:p w14:paraId="3B661223" w14:textId="77777777" w:rsidR="00A20997" w:rsidRPr="00A20997" w:rsidRDefault="00A20997" w:rsidP="00A2099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5D28C86" w14:textId="77777777" w:rsidR="00A20997" w:rsidRPr="00A20997" w:rsidRDefault="00A20997" w:rsidP="00A20997">
            <w:pPr>
              <w:rPr>
                <w:rFonts w:cstheme="minorHAnsi"/>
              </w:rPr>
            </w:pPr>
          </w:p>
        </w:tc>
      </w:tr>
      <w:tr w:rsidR="00A20997" w14:paraId="034CE77C" w14:textId="77777777" w:rsidTr="00D31525">
        <w:tc>
          <w:tcPr>
            <w:tcW w:w="1413" w:type="dxa"/>
          </w:tcPr>
          <w:p w14:paraId="6BAF3CC2" w14:textId="77777777" w:rsidR="00A20997" w:rsidRPr="00A20997" w:rsidRDefault="00A20997" w:rsidP="00A20997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CBAD025" w14:textId="77777777" w:rsidR="00A20997" w:rsidRPr="00A20997" w:rsidRDefault="00A20997" w:rsidP="00A20997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65CFE40C" w14:textId="701C8043" w:rsidR="00A20997" w:rsidRPr="00A20997" w:rsidRDefault="00A20997" w:rsidP="00A20997">
            <w:pPr>
              <w:pStyle w:val="NormalWeb"/>
              <w:rPr>
                <w:rFonts w:asciiTheme="minorHAnsi" w:hAnsiTheme="minorHAnsi" w:cstheme="minorHAnsi"/>
              </w:rPr>
            </w:pPr>
            <w:r w:rsidRPr="00A20997">
              <w:rPr>
                <w:rFonts w:asciiTheme="minorHAnsi" w:hAnsiTheme="minorHAnsi" w:cstheme="minorHAnsi"/>
                <w:color w:val="000000"/>
              </w:rPr>
              <w:t xml:space="preserve">Chair of South Staffs Water   </w:t>
            </w:r>
          </w:p>
        </w:tc>
        <w:tc>
          <w:tcPr>
            <w:tcW w:w="2410" w:type="dxa"/>
          </w:tcPr>
          <w:p w14:paraId="736C7A92" w14:textId="77777777" w:rsidR="00A20997" w:rsidRPr="00A20997" w:rsidRDefault="00A20997" w:rsidP="00A2099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3A7278E" w14:textId="77777777" w:rsidR="00A20997" w:rsidRPr="00A20997" w:rsidRDefault="00A20997" w:rsidP="00A20997">
            <w:pPr>
              <w:rPr>
                <w:rFonts w:cstheme="minorHAnsi"/>
              </w:rPr>
            </w:pPr>
          </w:p>
        </w:tc>
      </w:tr>
      <w:tr w:rsidR="004C325B" w14:paraId="5C2F8AC4" w14:textId="77777777" w:rsidTr="00D31525">
        <w:tc>
          <w:tcPr>
            <w:tcW w:w="1413" w:type="dxa"/>
          </w:tcPr>
          <w:p w14:paraId="67E8A92E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3AF3635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53BF69B1" w14:textId="71A33A7B" w:rsidR="004C325B" w:rsidRPr="00A20997" w:rsidRDefault="004C325B" w:rsidP="004C325B">
            <w:pPr>
              <w:rPr>
                <w:rFonts w:cstheme="minorHAnsi"/>
              </w:rPr>
            </w:pPr>
            <w:r w:rsidRPr="00A20997">
              <w:rPr>
                <w:rFonts w:cstheme="minorHAnsi"/>
                <w:color w:val="000000"/>
              </w:rPr>
              <w:t>An Independent Non-Executive Director of Phonographic Performance Ltd (PPL)  </w:t>
            </w:r>
          </w:p>
        </w:tc>
        <w:tc>
          <w:tcPr>
            <w:tcW w:w="2410" w:type="dxa"/>
          </w:tcPr>
          <w:p w14:paraId="71468E5A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AD017D8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</w:tr>
      <w:tr w:rsidR="004C325B" w14:paraId="645DC68E" w14:textId="77777777" w:rsidTr="00D31525">
        <w:tc>
          <w:tcPr>
            <w:tcW w:w="1413" w:type="dxa"/>
          </w:tcPr>
          <w:p w14:paraId="42897B0B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F423B0D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1AE02456" w14:textId="156C40AE" w:rsidR="004C325B" w:rsidRPr="00A20997" w:rsidRDefault="004C325B" w:rsidP="004C325B">
            <w:pPr>
              <w:pStyle w:val="NormalWeb"/>
              <w:rPr>
                <w:rFonts w:asciiTheme="minorHAnsi" w:hAnsiTheme="minorHAnsi" w:cstheme="minorHAnsi"/>
              </w:rPr>
            </w:pPr>
            <w:r w:rsidRPr="00A20997">
              <w:rPr>
                <w:rFonts w:asciiTheme="minorHAnsi" w:hAnsiTheme="minorHAnsi" w:cstheme="minorHAnsi"/>
                <w:color w:val="000000"/>
              </w:rPr>
              <w:t xml:space="preserve">Chairman of Art Fund   </w:t>
            </w:r>
          </w:p>
        </w:tc>
        <w:tc>
          <w:tcPr>
            <w:tcW w:w="2410" w:type="dxa"/>
          </w:tcPr>
          <w:p w14:paraId="23DEBD14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30866D5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</w:tr>
      <w:tr w:rsidR="004C325B" w14:paraId="5AC8E6BA" w14:textId="77777777" w:rsidTr="00D31525">
        <w:tc>
          <w:tcPr>
            <w:tcW w:w="1413" w:type="dxa"/>
          </w:tcPr>
          <w:p w14:paraId="42D3C6A3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51782073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0881AF53" w14:textId="74F9FEBE" w:rsidR="004C325B" w:rsidRPr="00A20997" w:rsidRDefault="004C325B" w:rsidP="004C325B">
            <w:pPr>
              <w:pStyle w:val="NormalWeb"/>
              <w:rPr>
                <w:rFonts w:asciiTheme="minorHAnsi" w:hAnsiTheme="minorHAnsi" w:cstheme="minorHAnsi"/>
              </w:rPr>
            </w:pPr>
            <w:r w:rsidRPr="00A20997">
              <w:rPr>
                <w:rFonts w:asciiTheme="minorHAnsi" w:hAnsiTheme="minorHAnsi" w:cstheme="minorHAnsi"/>
                <w:color w:val="000000"/>
              </w:rPr>
              <w:t xml:space="preserve">President of The Wordsworth Trust   </w:t>
            </w:r>
          </w:p>
        </w:tc>
        <w:tc>
          <w:tcPr>
            <w:tcW w:w="2410" w:type="dxa"/>
          </w:tcPr>
          <w:p w14:paraId="722FCAEE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E890D1D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</w:tr>
      <w:tr w:rsidR="004C325B" w14:paraId="30F96FD3" w14:textId="77777777" w:rsidTr="00D31525">
        <w:tc>
          <w:tcPr>
            <w:tcW w:w="1413" w:type="dxa"/>
          </w:tcPr>
          <w:p w14:paraId="4533EF8F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47A1B76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0B7C67E5" w14:textId="35AEAD52" w:rsidR="004C325B" w:rsidRPr="00A20997" w:rsidRDefault="004C325B" w:rsidP="004C325B">
            <w:pPr>
              <w:pStyle w:val="NormalWeb"/>
              <w:rPr>
                <w:rFonts w:asciiTheme="minorHAnsi" w:hAnsiTheme="minorHAnsi" w:cstheme="minorHAnsi"/>
              </w:rPr>
            </w:pPr>
            <w:r w:rsidRPr="00A20997">
              <w:rPr>
                <w:rFonts w:asciiTheme="minorHAnsi" w:hAnsiTheme="minorHAnsi" w:cstheme="minorHAnsi"/>
                <w:color w:val="000000"/>
              </w:rPr>
              <w:t xml:space="preserve">A Trustee of The Sixteen     </w:t>
            </w:r>
          </w:p>
        </w:tc>
        <w:tc>
          <w:tcPr>
            <w:tcW w:w="2410" w:type="dxa"/>
          </w:tcPr>
          <w:p w14:paraId="3EAA7091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BAD433E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</w:tr>
      <w:tr w:rsidR="004C325B" w14:paraId="352C81B6" w14:textId="77777777" w:rsidTr="00D31525">
        <w:tc>
          <w:tcPr>
            <w:tcW w:w="1413" w:type="dxa"/>
          </w:tcPr>
          <w:p w14:paraId="6459B26B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01E8D9C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0F2B723E" w14:textId="093BE4A8" w:rsidR="004C325B" w:rsidRPr="00A20997" w:rsidRDefault="004C325B" w:rsidP="004C325B">
            <w:pPr>
              <w:pStyle w:val="NormalWeb"/>
              <w:rPr>
                <w:rFonts w:asciiTheme="minorHAnsi" w:hAnsiTheme="minorHAnsi" w:cstheme="minorHAnsi"/>
              </w:rPr>
            </w:pPr>
            <w:r w:rsidRPr="00A20997">
              <w:rPr>
                <w:rFonts w:asciiTheme="minorHAnsi" w:hAnsiTheme="minorHAnsi" w:cstheme="minorHAnsi"/>
                <w:color w:val="000000"/>
              </w:rPr>
              <w:t xml:space="preserve">A Board Member of English National Opera   </w:t>
            </w:r>
          </w:p>
        </w:tc>
        <w:tc>
          <w:tcPr>
            <w:tcW w:w="2410" w:type="dxa"/>
          </w:tcPr>
          <w:p w14:paraId="10CA5C77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E49ED97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</w:tr>
      <w:tr w:rsidR="004C325B" w14:paraId="50881DC4" w14:textId="77777777" w:rsidTr="00D31525">
        <w:tc>
          <w:tcPr>
            <w:tcW w:w="1413" w:type="dxa"/>
          </w:tcPr>
          <w:p w14:paraId="00F8E93A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8180C8B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7DA60C5B" w14:textId="59BFA78B" w:rsidR="004C325B" w:rsidRPr="00A20997" w:rsidRDefault="004C325B" w:rsidP="004C325B">
            <w:pPr>
              <w:pStyle w:val="NormalWeb"/>
              <w:rPr>
                <w:rFonts w:asciiTheme="minorHAnsi" w:hAnsiTheme="minorHAnsi" w:cstheme="minorHAnsi"/>
              </w:rPr>
            </w:pPr>
            <w:r w:rsidRPr="00A20997">
              <w:rPr>
                <w:rFonts w:asciiTheme="minorHAnsi" w:hAnsiTheme="minorHAnsi" w:cstheme="minorHAnsi"/>
                <w:color w:val="000000"/>
              </w:rPr>
              <w:t xml:space="preserve">Chair of Trustees of the Cambridge Union Society  </w:t>
            </w:r>
          </w:p>
        </w:tc>
        <w:tc>
          <w:tcPr>
            <w:tcW w:w="2410" w:type="dxa"/>
          </w:tcPr>
          <w:p w14:paraId="6634FEE2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A231FD0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</w:tr>
      <w:tr w:rsidR="004C325B" w14:paraId="717B7A01" w14:textId="77777777" w:rsidTr="00D31525">
        <w:tc>
          <w:tcPr>
            <w:tcW w:w="1413" w:type="dxa"/>
          </w:tcPr>
          <w:p w14:paraId="03DEF511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B6C3052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20867489" w14:textId="20F9D158" w:rsidR="004C325B" w:rsidRPr="00A20997" w:rsidRDefault="004C325B" w:rsidP="004C325B">
            <w:pPr>
              <w:pStyle w:val="NormalWeb"/>
              <w:rPr>
                <w:rFonts w:asciiTheme="minorHAnsi" w:hAnsiTheme="minorHAnsi" w:cstheme="minorHAnsi"/>
              </w:rPr>
            </w:pPr>
            <w:r w:rsidRPr="00A20997">
              <w:rPr>
                <w:rFonts w:cstheme="minorHAnsi"/>
                <w:color w:val="000000"/>
              </w:rPr>
              <w:t>A Syndic of the University Library, Cambridge  </w:t>
            </w:r>
          </w:p>
        </w:tc>
        <w:tc>
          <w:tcPr>
            <w:tcW w:w="2410" w:type="dxa"/>
          </w:tcPr>
          <w:p w14:paraId="61316ED4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075AAA9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</w:tr>
      <w:tr w:rsidR="004C325B" w14:paraId="3E1926C0" w14:textId="77777777" w:rsidTr="00D31525">
        <w:trPr>
          <w:trHeight w:val="81"/>
        </w:trPr>
        <w:tc>
          <w:tcPr>
            <w:tcW w:w="1413" w:type="dxa"/>
            <w:shd w:val="clear" w:color="auto" w:fill="365F91"/>
          </w:tcPr>
          <w:p w14:paraId="290466E2" w14:textId="77777777" w:rsidR="004C325B" w:rsidRDefault="004C325B" w:rsidP="004C325B"/>
        </w:tc>
        <w:tc>
          <w:tcPr>
            <w:tcW w:w="2552" w:type="dxa"/>
            <w:shd w:val="clear" w:color="auto" w:fill="365F91"/>
          </w:tcPr>
          <w:p w14:paraId="28EBC2F2" w14:textId="77777777" w:rsidR="004C325B" w:rsidRDefault="004C325B" w:rsidP="004C325B"/>
        </w:tc>
        <w:tc>
          <w:tcPr>
            <w:tcW w:w="6379" w:type="dxa"/>
            <w:shd w:val="clear" w:color="auto" w:fill="365F91"/>
          </w:tcPr>
          <w:p w14:paraId="77A28565" w14:textId="77777777" w:rsidR="004C325B" w:rsidRDefault="004C325B" w:rsidP="004C325B"/>
        </w:tc>
        <w:tc>
          <w:tcPr>
            <w:tcW w:w="2410" w:type="dxa"/>
            <w:shd w:val="clear" w:color="auto" w:fill="365F91"/>
          </w:tcPr>
          <w:p w14:paraId="30E45879" w14:textId="77777777" w:rsidR="004C325B" w:rsidRDefault="004C325B" w:rsidP="004C325B"/>
        </w:tc>
        <w:tc>
          <w:tcPr>
            <w:tcW w:w="1701" w:type="dxa"/>
            <w:shd w:val="clear" w:color="auto" w:fill="365F91"/>
          </w:tcPr>
          <w:p w14:paraId="4322D946" w14:textId="77777777" w:rsidR="004C325B" w:rsidRDefault="004C325B" w:rsidP="004C325B"/>
        </w:tc>
      </w:tr>
      <w:tr w:rsidR="004C325B" w14:paraId="5FC3BF10" w14:textId="77777777" w:rsidTr="00D31525">
        <w:tc>
          <w:tcPr>
            <w:tcW w:w="1413" w:type="dxa"/>
          </w:tcPr>
          <w:p w14:paraId="65F076CE" w14:textId="5247F8C5" w:rsidR="004C325B" w:rsidRPr="00A20997" w:rsidRDefault="004C325B" w:rsidP="004C325B">
            <w:pPr>
              <w:rPr>
                <w:rFonts w:cstheme="minorHAnsi"/>
              </w:rPr>
            </w:pPr>
            <w:r w:rsidRPr="00A20997">
              <w:rPr>
                <w:rFonts w:cstheme="minorHAnsi"/>
              </w:rPr>
              <w:t>1 Jul 2021</w:t>
            </w:r>
          </w:p>
        </w:tc>
        <w:tc>
          <w:tcPr>
            <w:tcW w:w="2552" w:type="dxa"/>
          </w:tcPr>
          <w:p w14:paraId="550A9B9F" w14:textId="163EDD02" w:rsidR="004C325B" w:rsidRPr="00A20997" w:rsidRDefault="004C325B" w:rsidP="004C325B">
            <w:pPr>
              <w:rPr>
                <w:rFonts w:cstheme="minorHAnsi"/>
              </w:rPr>
            </w:pPr>
            <w:r w:rsidRPr="00A20997">
              <w:rPr>
                <w:rFonts w:cstheme="minorHAnsi"/>
              </w:rPr>
              <w:t>Fran Gillon</w:t>
            </w:r>
          </w:p>
        </w:tc>
        <w:tc>
          <w:tcPr>
            <w:tcW w:w="6379" w:type="dxa"/>
          </w:tcPr>
          <w:p w14:paraId="1300F3FD" w14:textId="5EB6F913" w:rsidR="004C325B" w:rsidRPr="00A20997" w:rsidRDefault="004C325B" w:rsidP="004C325B">
            <w:pPr>
              <w:rPr>
                <w:rFonts w:cstheme="minorHAnsi"/>
              </w:rPr>
            </w:pPr>
            <w:r w:rsidRPr="00A20997">
              <w:rPr>
                <w:rFonts w:cstheme="minorHAnsi"/>
              </w:rPr>
              <w:t>Lay member of General Chiropractic Council’s Investigating Committee</w:t>
            </w:r>
          </w:p>
        </w:tc>
        <w:tc>
          <w:tcPr>
            <w:tcW w:w="2410" w:type="dxa"/>
          </w:tcPr>
          <w:p w14:paraId="269CE07E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B5D025C" w14:textId="77777777" w:rsidR="004C325B" w:rsidRPr="00A20997" w:rsidRDefault="004C325B" w:rsidP="004C325B">
            <w:pPr>
              <w:rPr>
                <w:rFonts w:cstheme="minorHAnsi"/>
              </w:rPr>
            </w:pPr>
          </w:p>
        </w:tc>
      </w:tr>
      <w:tr w:rsidR="00B6488F" w14:paraId="4AB3CEFA" w14:textId="77777777" w:rsidTr="00D31525">
        <w:tc>
          <w:tcPr>
            <w:tcW w:w="1413" w:type="dxa"/>
          </w:tcPr>
          <w:p w14:paraId="214B4CC9" w14:textId="3644CA84" w:rsidR="00B6488F" w:rsidRPr="00A20997" w:rsidRDefault="00D03E58" w:rsidP="00B6488F">
            <w:pPr>
              <w:rPr>
                <w:rFonts w:cstheme="minorHAnsi"/>
              </w:rPr>
            </w:pPr>
            <w:r>
              <w:rPr>
                <w:rFonts w:cstheme="minorHAnsi"/>
              </w:rPr>
              <w:t>26 Oct</w:t>
            </w:r>
            <w:r w:rsidR="008623E8">
              <w:rPr>
                <w:rFonts w:cstheme="minorHAnsi"/>
              </w:rPr>
              <w:t xml:space="preserve"> 2021</w:t>
            </w:r>
          </w:p>
        </w:tc>
        <w:tc>
          <w:tcPr>
            <w:tcW w:w="2552" w:type="dxa"/>
          </w:tcPr>
          <w:p w14:paraId="60CD7E74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46791443" w14:textId="042BA5BC" w:rsidR="00B6488F" w:rsidRPr="00A20997" w:rsidRDefault="00B6488F" w:rsidP="00B6488F">
            <w:pPr>
              <w:rPr>
                <w:rFonts w:cstheme="minorHAnsi"/>
              </w:rPr>
            </w:pPr>
            <w:r>
              <w:t>Member of the Costs Lawyer Standards Board (CLSB) “Challenge Board” for the Regulators’ Pioneer Fund project</w:t>
            </w:r>
          </w:p>
        </w:tc>
        <w:tc>
          <w:tcPr>
            <w:tcW w:w="2410" w:type="dxa"/>
          </w:tcPr>
          <w:p w14:paraId="2E0B2C4D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DAF5744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4C641A82" w14:textId="77777777" w:rsidTr="00D31525">
        <w:tc>
          <w:tcPr>
            <w:tcW w:w="1413" w:type="dxa"/>
            <w:shd w:val="clear" w:color="auto" w:fill="365F91"/>
          </w:tcPr>
          <w:p w14:paraId="7385B934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365F91"/>
          </w:tcPr>
          <w:p w14:paraId="6C1EEB69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365F91"/>
          </w:tcPr>
          <w:p w14:paraId="793A0E28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365F91"/>
          </w:tcPr>
          <w:p w14:paraId="433E0DD7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365F91"/>
          </w:tcPr>
          <w:p w14:paraId="3EA5CDF1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47CA7402" w14:textId="77777777" w:rsidTr="00D31525">
        <w:tc>
          <w:tcPr>
            <w:tcW w:w="1413" w:type="dxa"/>
          </w:tcPr>
          <w:p w14:paraId="257528AF" w14:textId="6B855DC2" w:rsidR="00B6488F" w:rsidRPr="00A20997" w:rsidRDefault="00B6488F" w:rsidP="00B6488F">
            <w:pPr>
              <w:rPr>
                <w:rFonts w:cstheme="minorHAnsi"/>
              </w:rPr>
            </w:pPr>
            <w:r>
              <w:rPr>
                <w:rFonts w:cstheme="minorHAnsi"/>
              </w:rPr>
              <w:t>1 Jul 2021</w:t>
            </w:r>
          </w:p>
        </w:tc>
        <w:tc>
          <w:tcPr>
            <w:tcW w:w="2552" w:type="dxa"/>
          </w:tcPr>
          <w:p w14:paraId="1AA699EB" w14:textId="0D690987" w:rsidR="00B6488F" w:rsidRPr="00A20997" w:rsidRDefault="00B6488F" w:rsidP="00B6488F">
            <w:pPr>
              <w:rPr>
                <w:rFonts w:cstheme="minorHAnsi"/>
              </w:rPr>
            </w:pPr>
            <w:r>
              <w:rPr>
                <w:rFonts w:cstheme="minorHAnsi"/>
              </w:rPr>
              <w:t>Dr Caroline Seddon</w:t>
            </w:r>
          </w:p>
        </w:tc>
        <w:tc>
          <w:tcPr>
            <w:tcW w:w="6379" w:type="dxa"/>
          </w:tcPr>
          <w:p w14:paraId="046B85C5" w14:textId="0B210322" w:rsidR="00B6488F" w:rsidRPr="00A20997" w:rsidRDefault="00B6488F" w:rsidP="00B6488F">
            <w:pPr>
              <w:rPr>
                <w:rFonts w:cstheme="minorHAnsi"/>
              </w:rPr>
            </w:pPr>
            <w:r w:rsidRPr="001C1F45">
              <w:rPr>
                <w:rFonts w:cstheme="minorHAnsi"/>
              </w:rPr>
              <w:t>National Director: British Dental Association Wales</w:t>
            </w:r>
          </w:p>
        </w:tc>
        <w:tc>
          <w:tcPr>
            <w:tcW w:w="2410" w:type="dxa"/>
          </w:tcPr>
          <w:p w14:paraId="2BF78F4A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340D09D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3EB7A1B7" w14:textId="77777777" w:rsidTr="00D31525">
        <w:tc>
          <w:tcPr>
            <w:tcW w:w="1413" w:type="dxa"/>
          </w:tcPr>
          <w:p w14:paraId="5EEF313C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940BDBD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63BBC790" w14:textId="2EE9E9B1" w:rsidR="00B6488F" w:rsidRPr="00A20997" w:rsidRDefault="00B6488F" w:rsidP="00B6488F">
            <w:pPr>
              <w:rPr>
                <w:rFonts w:cstheme="minorHAnsi"/>
              </w:rPr>
            </w:pPr>
            <w:r w:rsidRPr="001C1F45">
              <w:rPr>
                <w:rFonts w:cstheme="minorHAnsi"/>
              </w:rPr>
              <w:t>Lay member</w:t>
            </w:r>
            <w:r>
              <w:rPr>
                <w:rFonts w:cstheme="minorHAnsi"/>
              </w:rPr>
              <w:t xml:space="preserve"> of</w:t>
            </w:r>
            <w:r w:rsidRPr="001C1F45">
              <w:rPr>
                <w:rFonts w:cstheme="minorHAnsi"/>
              </w:rPr>
              <w:t xml:space="preserve"> Education Appeals Panels, Carmarthenshire County Council</w:t>
            </w:r>
          </w:p>
        </w:tc>
        <w:tc>
          <w:tcPr>
            <w:tcW w:w="2410" w:type="dxa"/>
          </w:tcPr>
          <w:p w14:paraId="35E3B93A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C45BEB5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66E98C4B" w14:textId="77777777" w:rsidTr="00D31525">
        <w:tc>
          <w:tcPr>
            <w:tcW w:w="1413" w:type="dxa"/>
          </w:tcPr>
          <w:p w14:paraId="2D44F3B0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94567E6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06AFCEE8" w14:textId="02298AB0" w:rsidR="00B6488F" w:rsidRPr="00A20997" w:rsidRDefault="00B6488F" w:rsidP="00B6488F">
            <w:pPr>
              <w:rPr>
                <w:rFonts w:cstheme="minorHAnsi"/>
              </w:rPr>
            </w:pPr>
            <w:r w:rsidRPr="001C1F45">
              <w:rPr>
                <w:rFonts w:cstheme="minorHAnsi"/>
              </w:rPr>
              <w:t>Lay member</w:t>
            </w:r>
            <w:r>
              <w:rPr>
                <w:rFonts w:cstheme="minorHAnsi"/>
              </w:rPr>
              <w:t xml:space="preserve"> of</w:t>
            </w:r>
            <w:r w:rsidRPr="001C1F45">
              <w:rPr>
                <w:rFonts w:cstheme="minorHAnsi"/>
              </w:rPr>
              <w:t xml:space="preserve"> Royal College of Radiology: Examination Board for the Clinical Oncology Fellowship </w:t>
            </w:r>
          </w:p>
        </w:tc>
        <w:tc>
          <w:tcPr>
            <w:tcW w:w="2410" w:type="dxa"/>
          </w:tcPr>
          <w:p w14:paraId="21A1406C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231342B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5CEA6579" w14:textId="77777777" w:rsidTr="00D31525">
        <w:tc>
          <w:tcPr>
            <w:tcW w:w="1413" w:type="dxa"/>
            <w:shd w:val="clear" w:color="auto" w:fill="365F91"/>
          </w:tcPr>
          <w:p w14:paraId="2CA6B9B2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365F91"/>
          </w:tcPr>
          <w:p w14:paraId="132EA16E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365F91"/>
          </w:tcPr>
          <w:p w14:paraId="7EF3C289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365F91"/>
          </w:tcPr>
          <w:p w14:paraId="687B1035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365F91"/>
          </w:tcPr>
          <w:p w14:paraId="5429A6A2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02AE57DA" w14:textId="77777777" w:rsidTr="00D31525">
        <w:tc>
          <w:tcPr>
            <w:tcW w:w="1413" w:type="dxa"/>
          </w:tcPr>
          <w:p w14:paraId="5240F29F" w14:textId="2F39BF8A" w:rsidR="00B6488F" w:rsidRPr="00A20997" w:rsidRDefault="00B6488F" w:rsidP="00B6488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 Jul 2021</w:t>
            </w:r>
          </w:p>
        </w:tc>
        <w:tc>
          <w:tcPr>
            <w:tcW w:w="2552" w:type="dxa"/>
          </w:tcPr>
          <w:p w14:paraId="20A8A5C4" w14:textId="0DBC1D96" w:rsidR="00B6488F" w:rsidRPr="00A20997" w:rsidRDefault="00B6488F" w:rsidP="00B6488F">
            <w:pPr>
              <w:rPr>
                <w:rFonts w:cstheme="minorHAnsi"/>
              </w:rPr>
            </w:pPr>
            <w:r>
              <w:rPr>
                <w:rFonts w:cstheme="minorHAnsi"/>
              </w:rPr>
              <w:t>Victor Olowe</w:t>
            </w:r>
          </w:p>
        </w:tc>
        <w:tc>
          <w:tcPr>
            <w:tcW w:w="6379" w:type="dxa"/>
          </w:tcPr>
          <w:p w14:paraId="00EC082E" w14:textId="497A6C94" w:rsidR="00B6488F" w:rsidRPr="00A20997" w:rsidRDefault="00B6488F" w:rsidP="00B6488F">
            <w:pPr>
              <w:spacing w:after="120"/>
              <w:rPr>
                <w:rFonts w:cstheme="minorHAnsi"/>
              </w:rPr>
            </w:pPr>
            <w:r w:rsidRPr="004C325B">
              <w:rPr>
                <w:rFonts w:cstheme="minorHAnsi"/>
              </w:rPr>
              <w:t xml:space="preserve">Director and Governance Consultant, </w:t>
            </w:r>
            <w:proofErr w:type="spellStart"/>
            <w:r w:rsidRPr="004C325B">
              <w:rPr>
                <w:rFonts w:cstheme="minorHAnsi"/>
              </w:rPr>
              <w:t>Winzest</w:t>
            </w:r>
            <w:proofErr w:type="spellEnd"/>
            <w:r w:rsidRPr="004C325B">
              <w:rPr>
                <w:rFonts w:cstheme="minorHAnsi"/>
              </w:rPr>
              <w:t xml:space="preserve"> Ltd</w:t>
            </w:r>
          </w:p>
        </w:tc>
        <w:tc>
          <w:tcPr>
            <w:tcW w:w="2410" w:type="dxa"/>
          </w:tcPr>
          <w:p w14:paraId="7A02741F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B2DB7EE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47C37653" w14:textId="77777777" w:rsidTr="00D31525">
        <w:tc>
          <w:tcPr>
            <w:tcW w:w="1413" w:type="dxa"/>
          </w:tcPr>
          <w:p w14:paraId="5F92C41E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C7AA970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28C2EECD" w14:textId="78A44DF1" w:rsidR="00B6488F" w:rsidRPr="00A20997" w:rsidRDefault="00B6488F" w:rsidP="00B6488F">
            <w:pPr>
              <w:spacing w:after="120"/>
              <w:jc w:val="both"/>
              <w:rPr>
                <w:rFonts w:cstheme="minorHAnsi"/>
              </w:rPr>
            </w:pPr>
            <w:r w:rsidRPr="004C325B">
              <w:rPr>
                <w:rFonts w:cstheme="minorHAnsi"/>
              </w:rPr>
              <w:t>Non-executive Independent Chair, Exam Board, Chartered Institute of Management Accountants (CIMA)/Association of International Certified Professional Accountants (AICPA)</w:t>
            </w:r>
          </w:p>
        </w:tc>
        <w:tc>
          <w:tcPr>
            <w:tcW w:w="2410" w:type="dxa"/>
          </w:tcPr>
          <w:p w14:paraId="59500264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D78A0F3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2E7847CC" w14:textId="77777777" w:rsidTr="00D31525">
        <w:tc>
          <w:tcPr>
            <w:tcW w:w="1413" w:type="dxa"/>
          </w:tcPr>
          <w:p w14:paraId="40551A86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BE74A7E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13218603" w14:textId="7D21CBEB" w:rsidR="00B6488F" w:rsidRPr="00A20997" w:rsidRDefault="00B6488F" w:rsidP="00B6488F">
            <w:pPr>
              <w:rPr>
                <w:rFonts w:cstheme="minorHAnsi"/>
              </w:rPr>
            </w:pPr>
            <w:r w:rsidRPr="004C325B">
              <w:rPr>
                <w:rFonts w:cstheme="minorHAnsi"/>
              </w:rPr>
              <w:t>Non-executive Lay member, Audit and Risk Committee, Royal College of Veterinary Surgeons (RCVS)</w:t>
            </w:r>
          </w:p>
        </w:tc>
        <w:tc>
          <w:tcPr>
            <w:tcW w:w="2410" w:type="dxa"/>
          </w:tcPr>
          <w:p w14:paraId="081EEA73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514EA96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25142D16" w14:textId="77777777" w:rsidTr="00D31525">
        <w:tc>
          <w:tcPr>
            <w:tcW w:w="1413" w:type="dxa"/>
          </w:tcPr>
          <w:p w14:paraId="4C27E895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212724C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08B7A31B" w14:textId="524F1122" w:rsidR="00B6488F" w:rsidRPr="00A20997" w:rsidRDefault="00B6488F" w:rsidP="00B6488F">
            <w:pPr>
              <w:spacing w:after="120"/>
              <w:jc w:val="both"/>
              <w:rPr>
                <w:rFonts w:cstheme="minorHAnsi"/>
              </w:rPr>
            </w:pPr>
            <w:r w:rsidRPr="004C325B">
              <w:rPr>
                <w:rFonts w:cstheme="minorHAnsi"/>
              </w:rPr>
              <w:t>Non-executive Lay Chair, Quality Assurance Scheme Sub-Committee, Institute and Faculty of Actuaries</w:t>
            </w:r>
          </w:p>
        </w:tc>
        <w:tc>
          <w:tcPr>
            <w:tcW w:w="2410" w:type="dxa"/>
          </w:tcPr>
          <w:p w14:paraId="07F8FFF4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67FEF81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56128B13" w14:textId="77777777" w:rsidTr="00D31525">
        <w:tc>
          <w:tcPr>
            <w:tcW w:w="1413" w:type="dxa"/>
          </w:tcPr>
          <w:p w14:paraId="4F689211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9B877F4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34DECD6B" w14:textId="3E51257C" w:rsidR="00B6488F" w:rsidRPr="00A20997" w:rsidRDefault="00B6488F" w:rsidP="00B6488F">
            <w:pPr>
              <w:spacing w:after="120"/>
              <w:jc w:val="both"/>
              <w:rPr>
                <w:rFonts w:cstheme="minorHAnsi"/>
              </w:rPr>
            </w:pPr>
            <w:r w:rsidRPr="004C325B">
              <w:rPr>
                <w:rFonts w:cstheme="minorHAnsi"/>
              </w:rPr>
              <w:t>Non-executive Independent Chair, Water Adoption Panel, Water UK</w:t>
            </w:r>
          </w:p>
        </w:tc>
        <w:tc>
          <w:tcPr>
            <w:tcW w:w="2410" w:type="dxa"/>
          </w:tcPr>
          <w:p w14:paraId="627B4C6C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F2FC12C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721F853F" w14:textId="77777777" w:rsidTr="00D31525">
        <w:tc>
          <w:tcPr>
            <w:tcW w:w="1413" w:type="dxa"/>
          </w:tcPr>
          <w:p w14:paraId="63DB085A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4DC5CBA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74DE4B52" w14:textId="4A17E19C" w:rsidR="00B6488F" w:rsidRPr="00A20997" w:rsidRDefault="00B6488F" w:rsidP="00B6488F">
            <w:pPr>
              <w:spacing w:after="120"/>
              <w:jc w:val="both"/>
              <w:rPr>
                <w:rFonts w:cstheme="minorHAnsi"/>
              </w:rPr>
            </w:pPr>
            <w:r w:rsidRPr="004C325B">
              <w:rPr>
                <w:rFonts w:cstheme="minorHAnsi"/>
              </w:rPr>
              <w:t>Non-executive Independent Chair, Sewerage Adoption Panel, Water UK</w:t>
            </w:r>
          </w:p>
        </w:tc>
        <w:tc>
          <w:tcPr>
            <w:tcW w:w="2410" w:type="dxa"/>
          </w:tcPr>
          <w:p w14:paraId="0EFC7D61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762BDFF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37C0F67A" w14:textId="77777777" w:rsidTr="00D31525">
        <w:tc>
          <w:tcPr>
            <w:tcW w:w="1413" w:type="dxa"/>
          </w:tcPr>
          <w:p w14:paraId="1725D0BF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0C5E7CF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635AC16B" w14:textId="678227B2" w:rsidR="00B6488F" w:rsidRPr="00A20997" w:rsidRDefault="00B6488F" w:rsidP="00B6488F">
            <w:pPr>
              <w:spacing w:after="120"/>
              <w:jc w:val="both"/>
              <w:rPr>
                <w:rFonts w:cstheme="minorHAnsi"/>
              </w:rPr>
            </w:pPr>
            <w:r w:rsidRPr="004C325B">
              <w:rPr>
                <w:rFonts w:cstheme="minorHAnsi"/>
              </w:rPr>
              <w:t>Non-executive Governor,</w:t>
            </w:r>
            <w:r>
              <w:rPr>
                <w:rFonts w:cstheme="minorHAnsi"/>
              </w:rPr>
              <w:t xml:space="preserve"> </w:t>
            </w:r>
            <w:r w:rsidRPr="004C325B">
              <w:rPr>
                <w:rFonts w:cstheme="minorHAnsi"/>
              </w:rPr>
              <w:t>Morley College London</w:t>
            </w:r>
          </w:p>
        </w:tc>
        <w:tc>
          <w:tcPr>
            <w:tcW w:w="2410" w:type="dxa"/>
          </w:tcPr>
          <w:p w14:paraId="2BBB222E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51AFF4D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7E2C1C76" w14:textId="77777777" w:rsidTr="00D31525">
        <w:tc>
          <w:tcPr>
            <w:tcW w:w="1413" w:type="dxa"/>
          </w:tcPr>
          <w:p w14:paraId="55AF5A3B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3257A20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0FCAFEA9" w14:textId="1C12E3C0" w:rsidR="00B6488F" w:rsidRPr="00A20997" w:rsidRDefault="00B6488F" w:rsidP="00B6488F">
            <w:pPr>
              <w:rPr>
                <w:rFonts w:cstheme="minorHAnsi"/>
              </w:rPr>
            </w:pPr>
            <w:r w:rsidRPr="004C325B">
              <w:rPr>
                <w:rFonts w:cstheme="minorHAnsi"/>
              </w:rPr>
              <w:t>Non-executive Lay member, Appointment Panel, The Independent Press Standards Organisation (IPSO)</w:t>
            </w:r>
          </w:p>
        </w:tc>
        <w:tc>
          <w:tcPr>
            <w:tcW w:w="2410" w:type="dxa"/>
          </w:tcPr>
          <w:p w14:paraId="7998557C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41469CF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07A6F9C9" w14:textId="77777777" w:rsidTr="00D31525">
        <w:tc>
          <w:tcPr>
            <w:tcW w:w="1413" w:type="dxa"/>
          </w:tcPr>
          <w:p w14:paraId="4C00FDDF" w14:textId="5C4F7666" w:rsidR="00B6488F" w:rsidRPr="00A20997" w:rsidRDefault="00B6488F" w:rsidP="00B6488F">
            <w:pPr>
              <w:rPr>
                <w:rFonts w:cstheme="minorHAnsi"/>
              </w:rPr>
            </w:pPr>
            <w:r>
              <w:rPr>
                <w:rFonts w:cstheme="minorHAnsi"/>
              </w:rPr>
              <w:t>31 Oct 2021</w:t>
            </w:r>
          </w:p>
        </w:tc>
        <w:tc>
          <w:tcPr>
            <w:tcW w:w="2552" w:type="dxa"/>
          </w:tcPr>
          <w:p w14:paraId="5D182E13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03AC757C" w14:textId="73DDBC82" w:rsidR="00B6488F" w:rsidRPr="004C325B" w:rsidRDefault="00B6488F" w:rsidP="00B648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Previously </w:t>
            </w:r>
            <w:r w:rsidRPr="004C325B">
              <w:rPr>
                <w:rFonts w:cstheme="minorHAnsi"/>
              </w:rPr>
              <w:t>Non-executive Director, The Property Ombudsman Ltd (TPO)</w:t>
            </w:r>
            <w:r>
              <w:rPr>
                <w:rFonts w:cstheme="minorHAnsi"/>
              </w:rPr>
              <w:t xml:space="preserve"> to October 2021</w:t>
            </w:r>
          </w:p>
        </w:tc>
        <w:tc>
          <w:tcPr>
            <w:tcW w:w="2410" w:type="dxa"/>
          </w:tcPr>
          <w:p w14:paraId="0A23BCB7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80B6178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0CD3E80D" w14:textId="77777777" w:rsidTr="00D31525">
        <w:tc>
          <w:tcPr>
            <w:tcW w:w="1413" w:type="dxa"/>
            <w:shd w:val="clear" w:color="auto" w:fill="365F91"/>
          </w:tcPr>
          <w:p w14:paraId="4FA57CF7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365F91"/>
          </w:tcPr>
          <w:p w14:paraId="1AB7E8B6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365F91"/>
          </w:tcPr>
          <w:p w14:paraId="1C67492A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365F91"/>
          </w:tcPr>
          <w:p w14:paraId="416E88D4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365F91"/>
          </w:tcPr>
          <w:p w14:paraId="48840C2D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655B7A05" w14:textId="77777777" w:rsidTr="00D31525">
        <w:tc>
          <w:tcPr>
            <w:tcW w:w="1413" w:type="dxa"/>
          </w:tcPr>
          <w:p w14:paraId="12528FC8" w14:textId="4E5DAF87" w:rsidR="00B6488F" w:rsidRPr="00A20997" w:rsidRDefault="00B6488F" w:rsidP="00B6488F">
            <w:pPr>
              <w:rPr>
                <w:rFonts w:cstheme="minorHAnsi"/>
              </w:rPr>
            </w:pPr>
            <w:r>
              <w:rPr>
                <w:rFonts w:cstheme="minorHAnsi"/>
              </w:rPr>
              <w:t>1 Jul 2021</w:t>
            </w:r>
          </w:p>
        </w:tc>
        <w:tc>
          <w:tcPr>
            <w:tcW w:w="2552" w:type="dxa"/>
          </w:tcPr>
          <w:p w14:paraId="0462A488" w14:textId="4D0EF35E" w:rsidR="00B6488F" w:rsidRPr="00A20997" w:rsidRDefault="00B6488F" w:rsidP="00B6488F">
            <w:pPr>
              <w:rPr>
                <w:rFonts w:cstheme="minorHAnsi"/>
              </w:rPr>
            </w:pPr>
            <w:r>
              <w:rPr>
                <w:rFonts w:cstheme="minorHAnsi"/>
              </w:rPr>
              <w:t>Samantha Funnell</w:t>
            </w:r>
          </w:p>
        </w:tc>
        <w:tc>
          <w:tcPr>
            <w:tcW w:w="6379" w:type="dxa"/>
          </w:tcPr>
          <w:p w14:paraId="574EA3B6" w14:textId="762E17BB" w:rsidR="00B6488F" w:rsidRPr="00A20997" w:rsidRDefault="00B6488F" w:rsidP="00B6488F">
            <w:pPr>
              <w:rPr>
                <w:rFonts w:cstheme="minorHAnsi"/>
              </w:rPr>
            </w:pPr>
            <w:r>
              <w:t xml:space="preserve">Owner and Director of Samantha Funnell Limited </w:t>
            </w:r>
          </w:p>
        </w:tc>
        <w:tc>
          <w:tcPr>
            <w:tcW w:w="2410" w:type="dxa"/>
          </w:tcPr>
          <w:p w14:paraId="7EEB60B2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6E975DE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0A32148F" w14:textId="77777777" w:rsidTr="00D31525">
        <w:tc>
          <w:tcPr>
            <w:tcW w:w="1413" w:type="dxa"/>
          </w:tcPr>
          <w:p w14:paraId="35FECC61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AF3642E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3657025E" w14:textId="0622DA44" w:rsidR="00B6488F" w:rsidRPr="00A20997" w:rsidRDefault="00B6488F" w:rsidP="00B6488F">
            <w:pPr>
              <w:rPr>
                <w:rFonts w:cstheme="minorHAnsi"/>
              </w:rPr>
            </w:pPr>
            <w:r>
              <w:t xml:space="preserve">Director of Incorporated Benevolent Association of the Chartered Institute of Patent Attorneys </w:t>
            </w:r>
          </w:p>
        </w:tc>
        <w:tc>
          <w:tcPr>
            <w:tcW w:w="2410" w:type="dxa"/>
          </w:tcPr>
          <w:p w14:paraId="430298D4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5ADDE32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0CF415FF" w14:textId="77777777" w:rsidTr="00D31525">
        <w:tc>
          <w:tcPr>
            <w:tcW w:w="1413" w:type="dxa"/>
          </w:tcPr>
          <w:p w14:paraId="3146FEBA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BA6F48C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1F006392" w14:textId="021C204C" w:rsidR="00B6488F" w:rsidRPr="00A20997" w:rsidRDefault="00B6488F" w:rsidP="00B6488F">
            <w:pPr>
              <w:rPr>
                <w:rFonts w:cstheme="minorHAnsi"/>
              </w:rPr>
            </w:pPr>
            <w:r>
              <w:t xml:space="preserve">Honorary Secretary of Incorporated Benevolent Association of the Chartered Institute of Patent Attorneys </w:t>
            </w:r>
          </w:p>
        </w:tc>
        <w:tc>
          <w:tcPr>
            <w:tcW w:w="2410" w:type="dxa"/>
          </w:tcPr>
          <w:p w14:paraId="6CF8A12B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94BD341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7CCCAECA" w14:textId="77777777" w:rsidTr="00D31525">
        <w:tc>
          <w:tcPr>
            <w:tcW w:w="1413" w:type="dxa"/>
          </w:tcPr>
          <w:p w14:paraId="24EA0E2B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22E5672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06B7308E" w14:textId="53B5C43B" w:rsidR="00B6488F" w:rsidRPr="00A20997" w:rsidRDefault="00B6488F" w:rsidP="00B6488F">
            <w:pPr>
              <w:rPr>
                <w:rFonts w:cstheme="minorHAnsi"/>
              </w:rPr>
            </w:pPr>
            <w:r>
              <w:t xml:space="preserve">Member of </w:t>
            </w:r>
            <w:proofErr w:type="spellStart"/>
            <w:r>
              <w:t>Addidi</w:t>
            </w:r>
            <w:proofErr w:type="spellEnd"/>
            <w:r>
              <w:t xml:space="preserve"> Angels LLP </w:t>
            </w:r>
          </w:p>
        </w:tc>
        <w:tc>
          <w:tcPr>
            <w:tcW w:w="2410" w:type="dxa"/>
          </w:tcPr>
          <w:p w14:paraId="3CCE6298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4A94519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22451D44" w14:textId="77777777" w:rsidTr="00D31525">
        <w:tc>
          <w:tcPr>
            <w:tcW w:w="1413" w:type="dxa"/>
            <w:shd w:val="clear" w:color="auto" w:fill="365F91"/>
          </w:tcPr>
          <w:p w14:paraId="2469EB57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365F91"/>
          </w:tcPr>
          <w:p w14:paraId="0E762992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365F91"/>
          </w:tcPr>
          <w:p w14:paraId="66258C05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365F91"/>
          </w:tcPr>
          <w:p w14:paraId="49798EAE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365F91"/>
          </w:tcPr>
          <w:p w14:paraId="57639482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49C9E6AD" w14:textId="77777777" w:rsidTr="00D31525">
        <w:tc>
          <w:tcPr>
            <w:tcW w:w="1413" w:type="dxa"/>
          </w:tcPr>
          <w:p w14:paraId="446101B4" w14:textId="1E192E28" w:rsidR="00B6488F" w:rsidRPr="00A20997" w:rsidRDefault="00B6488F" w:rsidP="00B6488F">
            <w:pPr>
              <w:rPr>
                <w:rFonts w:cstheme="minorHAnsi"/>
              </w:rPr>
            </w:pPr>
            <w:r>
              <w:rPr>
                <w:rFonts w:cstheme="minorHAnsi"/>
              </w:rPr>
              <w:t>1 Jul 2021</w:t>
            </w:r>
          </w:p>
        </w:tc>
        <w:tc>
          <w:tcPr>
            <w:tcW w:w="2552" w:type="dxa"/>
          </w:tcPr>
          <w:p w14:paraId="588B1CAD" w14:textId="1498FFFF" w:rsidR="00B6488F" w:rsidRPr="00A20997" w:rsidRDefault="00B6488F" w:rsidP="00B6488F">
            <w:pPr>
              <w:rPr>
                <w:rFonts w:cstheme="minorHAnsi"/>
              </w:rPr>
            </w:pPr>
            <w:r>
              <w:rPr>
                <w:rFonts w:cstheme="minorHAnsi"/>
              </w:rPr>
              <w:t>Alan Kershaw</w:t>
            </w:r>
          </w:p>
        </w:tc>
        <w:tc>
          <w:tcPr>
            <w:tcW w:w="6379" w:type="dxa"/>
          </w:tcPr>
          <w:p w14:paraId="6BD7F1DC" w14:textId="1EF7909A" w:rsidR="00B6488F" w:rsidRPr="008928D9" w:rsidRDefault="00B6488F" w:rsidP="00B6488F">
            <w:pPr>
              <w:rPr>
                <w:rFonts w:eastAsia="Times New Roman"/>
              </w:rPr>
            </w:pPr>
            <w:r w:rsidRPr="008928D9">
              <w:rPr>
                <w:rFonts w:eastAsia="Times New Roman"/>
              </w:rPr>
              <w:t>Architects’ Registration Board: Chair, 2020 to date. Chair, Policy Committee; Chair, Project Group; Member, Remuneration and Appointments Committee.</w:t>
            </w:r>
          </w:p>
        </w:tc>
        <w:tc>
          <w:tcPr>
            <w:tcW w:w="2410" w:type="dxa"/>
          </w:tcPr>
          <w:p w14:paraId="56667D08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4D77C57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76E45A86" w14:textId="77777777" w:rsidTr="00D31525">
        <w:tc>
          <w:tcPr>
            <w:tcW w:w="1413" w:type="dxa"/>
          </w:tcPr>
          <w:p w14:paraId="04C69C92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52712D08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5AD97B40" w14:textId="1A732596" w:rsidR="00B6488F" w:rsidRPr="008928D9" w:rsidRDefault="00B6488F" w:rsidP="00B6488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928D9">
              <w:rPr>
                <w:rFonts w:eastAsia="Times New Roman"/>
              </w:rPr>
              <w:t>General Optical Council: Chair, Education Visitor Panels, 2019 to date; Member, Education Committee, 2017-19.</w:t>
            </w:r>
          </w:p>
        </w:tc>
        <w:tc>
          <w:tcPr>
            <w:tcW w:w="2410" w:type="dxa"/>
          </w:tcPr>
          <w:p w14:paraId="645A1CF1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0152975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1430FB65" w14:textId="77777777" w:rsidTr="00D31525">
        <w:tc>
          <w:tcPr>
            <w:tcW w:w="1413" w:type="dxa"/>
          </w:tcPr>
          <w:p w14:paraId="68F58EFA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F7AEBAE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19B04A67" w14:textId="4E75A377" w:rsidR="00B6488F" w:rsidRPr="008928D9" w:rsidRDefault="00B6488F" w:rsidP="00B6488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928D9">
              <w:rPr>
                <w:rFonts w:eastAsia="Times New Roman"/>
              </w:rPr>
              <w:t>Royal College of General Practitioners: Lay advisor, 2017 to date.</w:t>
            </w:r>
          </w:p>
        </w:tc>
        <w:tc>
          <w:tcPr>
            <w:tcW w:w="2410" w:type="dxa"/>
          </w:tcPr>
          <w:p w14:paraId="1B23233E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E0BC27D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3F5C748B" w14:textId="77777777" w:rsidTr="00D31525">
        <w:tc>
          <w:tcPr>
            <w:tcW w:w="1413" w:type="dxa"/>
          </w:tcPr>
          <w:p w14:paraId="4508F3E8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381E640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296AC5FF" w14:textId="120CDA02" w:rsidR="00B6488F" w:rsidRPr="008928D9" w:rsidRDefault="00B6488F" w:rsidP="00B6488F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8928D9">
              <w:rPr>
                <w:rFonts w:eastAsia="Times New Roman"/>
              </w:rPr>
              <w:t>CILEx</w:t>
            </w:r>
            <w:proofErr w:type="spellEnd"/>
            <w:r w:rsidRPr="008928D9">
              <w:rPr>
                <w:rFonts w:eastAsia="Times New Roman"/>
              </w:rPr>
              <w:t xml:space="preserve"> Regulation: Member, Admissions and Licensing Committee, 2021 to date.</w:t>
            </w:r>
          </w:p>
        </w:tc>
        <w:tc>
          <w:tcPr>
            <w:tcW w:w="2410" w:type="dxa"/>
          </w:tcPr>
          <w:p w14:paraId="003A8994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0BCA03F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541EECB9" w14:textId="77777777" w:rsidTr="00D31525">
        <w:tc>
          <w:tcPr>
            <w:tcW w:w="1413" w:type="dxa"/>
          </w:tcPr>
          <w:p w14:paraId="45533AAC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4FEC030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5C1FB3E6" w14:textId="12144709" w:rsidR="00B6488F" w:rsidRPr="008928D9" w:rsidRDefault="00B6488F" w:rsidP="00B6488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928D9">
              <w:rPr>
                <w:rFonts w:eastAsia="Times New Roman"/>
              </w:rPr>
              <w:t>Institute and Faculty of Actuaries: Member, Regulation Board, 2012-17. Standards Review Committee, 2012 to date. Chair, Standards Framework Review Group 2013-15; Designated Professional Body Board 2014 to date; Risk Outlook Working Party, 2015-16; Practising Certificates Review Steering Group 2016-17.</w:t>
            </w:r>
          </w:p>
        </w:tc>
        <w:tc>
          <w:tcPr>
            <w:tcW w:w="2410" w:type="dxa"/>
          </w:tcPr>
          <w:p w14:paraId="47455CD0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B0684BC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4661F589" w14:textId="77777777" w:rsidTr="00D31525">
        <w:tc>
          <w:tcPr>
            <w:tcW w:w="1413" w:type="dxa"/>
          </w:tcPr>
          <w:p w14:paraId="3BBDB8C9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866DAAC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1CDFE8A8" w14:textId="2EF5E29C" w:rsidR="00B6488F" w:rsidRPr="008928D9" w:rsidRDefault="00B6488F" w:rsidP="00B6488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928D9">
              <w:rPr>
                <w:rFonts w:eastAsia="Times New Roman"/>
              </w:rPr>
              <w:t>National Register of Public Service Interpreters: Member, Professional Conduct Committee, 2016 to date; Review Project Coordinator, 2010-11.</w:t>
            </w:r>
          </w:p>
        </w:tc>
        <w:tc>
          <w:tcPr>
            <w:tcW w:w="2410" w:type="dxa"/>
          </w:tcPr>
          <w:p w14:paraId="54ED255C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8BF1A55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71D88787" w14:textId="77777777" w:rsidTr="00D31525">
        <w:tc>
          <w:tcPr>
            <w:tcW w:w="1413" w:type="dxa"/>
          </w:tcPr>
          <w:p w14:paraId="4D24F71A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E287D95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12668E81" w14:textId="2A03594F" w:rsidR="00B6488F" w:rsidRPr="008928D9" w:rsidRDefault="00B6488F" w:rsidP="00B6488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928D9">
              <w:rPr>
                <w:rFonts w:eastAsia="Times New Roman"/>
              </w:rPr>
              <w:t>National School of Healthcare Science: Quality Assurance Visitor, 2014 to date; Scientist Training Programme Curriculum Review, 2019 to date.</w:t>
            </w:r>
          </w:p>
        </w:tc>
        <w:tc>
          <w:tcPr>
            <w:tcW w:w="2410" w:type="dxa"/>
          </w:tcPr>
          <w:p w14:paraId="0375A862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3C96FF2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2218B602" w14:textId="77777777" w:rsidTr="00D31525">
        <w:tc>
          <w:tcPr>
            <w:tcW w:w="1413" w:type="dxa"/>
          </w:tcPr>
          <w:p w14:paraId="34445A8F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D52F42C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326E0142" w14:textId="54BAD7D9" w:rsidR="00B6488F" w:rsidRPr="008928D9" w:rsidRDefault="00B6488F" w:rsidP="00B6488F">
            <w:pPr>
              <w:spacing w:before="100" w:beforeAutospacing="1" w:after="100" w:afterAutospacing="1"/>
              <w:rPr>
                <w:rFonts w:eastAsia="Times New Roman"/>
              </w:rPr>
            </w:pPr>
            <w:r w:rsidRPr="008928D9">
              <w:rPr>
                <w:rFonts w:eastAsia="Times New Roman"/>
              </w:rPr>
              <w:t xml:space="preserve">Previously Chair of </w:t>
            </w:r>
            <w:proofErr w:type="spellStart"/>
            <w:r w:rsidRPr="008928D9">
              <w:rPr>
                <w:rFonts w:eastAsia="Times New Roman"/>
              </w:rPr>
              <w:t>CILEx</w:t>
            </w:r>
            <w:proofErr w:type="spellEnd"/>
            <w:r w:rsidRPr="008928D9">
              <w:rPr>
                <w:rFonts w:eastAsia="Times New Roman"/>
              </w:rPr>
              <w:t xml:space="preserve"> Regulation from June 2008 to May 2015, and a member of the SRA Board from January 2006 to May 2008.</w:t>
            </w:r>
          </w:p>
        </w:tc>
        <w:tc>
          <w:tcPr>
            <w:tcW w:w="2410" w:type="dxa"/>
          </w:tcPr>
          <w:p w14:paraId="413304DD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D4E5B7D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62AB25B7" w14:textId="77777777" w:rsidTr="00D31525">
        <w:tc>
          <w:tcPr>
            <w:tcW w:w="1413" w:type="dxa"/>
          </w:tcPr>
          <w:p w14:paraId="0A86A590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A8A2B00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51A086DA" w14:textId="3AACD8CC" w:rsidR="00B6488F" w:rsidRPr="00A20997" w:rsidRDefault="00B6488F" w:rsidP="00B6488F">
            <w:pPr>
              <w:rPr>
                <w:rFonts w:cstheme="minorHAnsi"/>
              </w:rPr>
            </w:pPr>
            <w:r>
              <w:rPr>
                <w:rFonts w:eastAsia="Times New Roman"/>
              </w:rPr>
              <w:t>MA of the University of Cambridge and a member of the National Trust, Historic Scotland, the Friends of the Royal Opera House and the Wine Society.</w:t>
            </w:r>
          </w:p>
        </w:tc>
        <w:tc>
          <w:tcPr>
            <w:tcW w:w="2410" w:type="dxa"/>
          </w:tcPr>
          <w:p w14:paraId="16622999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EE2823C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1A396778" w14:textId="77777777" w:rsidTr="00D31525">
        <w:tc>
          <w:tcPr>
            <w:tcW w:w="1413" w:type="dxa"/>
            <w:shd w:val="clear" w:color="auto" w:fill="365F91"/>
          </w:tcPr>
          <w:p w14:paraId="5514DE1C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365F91"/>
          </w:tcPr>
          <w:p w14:paraId="1C99C6FE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365F91"/>
          </w:tcPr>
          <w:p w14:paraId="5273CA8D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365F91"/>
          </w:tcPr>
          <w:p w14:paraId="3F2E599E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365F91"/>
          </w:tcPr>
          <w:p w14:paraId="7030C66E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31ECD159" w14:textId="77777777" w:rsidTr="00D31525">
        <w:tc>
          <w:tcPr>
            <w:tcW w:w="1413" w:type="dxa"/>
          </w:tcPr>
          <w:p w14:paraId="5D3C96EB" w14:textId="1EB24884" w:rsidR="00B6488F" w:rsidRPr="00A20997" w:rsidRDefault="00B6488F" w:rsidP="00B6488F">
            <w:pPr>
              <w:rPr>
                <w:rFonts w:cstheme="minorHAnsi"/>
              </w:rPr>
            </w:pPr>
            <w:r>
              <w:rPr>
                <w:rFonts w:cstheme="minorHAnsi"/>
              </w:rPr>
              <w:t>1 Jul 2021</w:t>
            </w:r>
          </w:p>
        </w:tc>
        <w:tc>
          <w:tcPr>
            <w:tcW w:w="2552" w:type="dxa"/>
          </w:tcPr>
          <w:p w14:paraId="7876AC34" w14:textId="766CAF15" w:rsidR="00B6488F" w:rsidRPr="00A20997" w:rsidRDefault="00B6488F" w:rsidP="00B6488F">
            <w:pPr>
              <w:rPr>
                <w:rFonts w:cstheme="minorHAnsi"/>
              </w:rPr>
            </w:pPr>
            <w:r>
              <w:rPr>
                <w:rFonts w:cstheme="minorHAnsi"/>
              </w:rPr>
              <w:t>Nigel Robinson</w:t>
            </w:r>
          </w:p>
        </w:tc>
        <w:tc>
          <w:tcPr>
            <w:tcW w:w="6379" w:type="dxa"/>
          </w:tcPr>
          <w:p w14:paraId="7BB94A3D" w14:textId="5225ED9B" w:rsidR="00B6488F" w:rsidRPr="00A20997" w:rsidRDefault="00B6488F" w:rsidP="00B6488F">
            <w:pPr>
              <w:rPr>
                <w:rFonts w:cstheme="minorHAnsi"/>
              </w:rPr>
            </w:pPr>
            <w:r>
              <w:rPr>
                <w:rFonts w:eastAsia="Times New Roman"/>
              </w:rPr>
              <w:t xml:space="preserve">Ex-partner of D Young and Co LLP </w:t>
            </w:r>
          </w:p>
        </w:tc>
        <w:tc>
          <w:tcPr>
            <w:tcW w:w="2410" w:type="dxa"/>
          </w:tcPr>
          <w:p w14:paraId="0E61F00A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E425612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7F8D3F80" w14:textId="77777777" w:rsidTr="00D31525">
        <w:tc>
          <w:tcPr>
            <w:tcW w:w="1413" w:type="dxa"/>
            <w:shd w:val="clear" w:color="auto" w:fill="365F91"/>
          </w:tcPr>
          <w:p w14:paraId="5129FC3D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365F91"/>
          </w:tcPr>
          <w:p w14:paraId="52BEA3C6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6379" w:type="dxa"/>
            <w:shd w:val="clear" w:color="auto" w:fill="365F91"/>
          </w:tcPr>
          <w:p w14:paraId="769DC72E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365F91"/>
          </w:tcPr>
          <w:p w14:paraId="1DEF3144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365F91"/>
          </w:tcPr>
          <w:p w14:paraId="7C41B36C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  <w:tr w:rsidR="00B6488F" w14:paraId="27B727EA" w14:textId="77777777" w:rsidTr="00D31525">
        <w:tc>
          <w:tcPr>
            <w:tcW w:w="1413" w:type="dxa"/>
          </w:tcPr>
          <w:p w14:paraId="17506A16" w14:textId="3A5CE651" w:rsidR="00B6488F" w:rsidRPr="00A20997" w:rsidRDefault="00B6488F" w:rsidP="00B6488F">
            <w:pPr>
              <w:rPr>
                <w:rFonts w:cstheme="minorHAnsi"/>
              </w:rPr>
            </w:pPr>
            <w:r>
              <w:rPr>
                <w:rFonts w:cstheme="minorHAnsi"/>
              </w:rPr>
              <w:t>1 Jul 2021</w:t>
            </w:r>
          </w:p>
        </w:tc>
        <w:tc>
          <w:tcPr>
            <w:tcW w:w="2552" w:type="dxa"/>
          </w:tcPr>
          <w:p w14:paraId="0302885E" w14:textId="43618882" w:rsidR="00B6488F" w:rsidRPr="00A20997" w:rsidRDefault="00B6488F" w:rsidP="00B648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Justin </w:t>
            </w:r>
            <w:proofErr w:type="spellStart"/>
            <w:r>
              <w:rPr>
                <w:rFonts w:cstheme="minorHAnsi"/>
              </w:rPr>
              <w:t>Bukspan</w:t>
            </w:r>
            <w:proofErr w:type="spellEnd"/>
          </w:p>
        </w:tc>
        <w:tc>
          <w:tcPr>
            <w:tcW w:w="6379" w:type="dxa"/>
          </w:tcPr>
          <w:p w14:paraId="0DE3E679" w14:textId="02E3C1F9" w:rsidR="00B6488F" w:rsidRPr="00B40196" w:rsidRDefault="00B6488F" w:rsidP="00B6488F">
            <w:pPr>
              <w:rPr>
                <w:rFonts w:eastAsia="Times New Roman"/>
              </w:rPr>
            </w:pPr>
            <w:r w:rsidRPr="00B40196">
              <w:rPr>
                <w:rFonts w:eastAsia="Times New Roman"/>
              </w:rPr>
              <w:t xml:space="preserve">Director of a dormant private limited company providing advertising and marketing services, but </w:t>
            </w:r>
            <w:r>
              <w:rPr>
                <w:rFonts w:eastAsia="Times New Roman"/>
              </w:rPr>
              <w:t xml:space="preserve">he does </w:t>
            </w:r>
            <w:r w:rsidRPr="00B40196">
              <w:rPr>
                <w:rFonts w:eastAsia="Times New Roman"/>
              </w:rPr>
              <w:t xml:space="preserve">not believe it has any impact or relevance on </w:t>
            </w:r>
            <w:r>
              <w:rPr>
                <w:rFonts w:eastAsia="Times New Roman"/>
              </w:rPr>
              <w:t>his</w:t>
            </w:r>
            <w:r w:rsidRPr="00B40196">
              <w:rPr>
                <w:rFonts w:eastAsia="Times New Roman"/>
              </w:rPr>
              <w:t xml:space="preserve"> position at IPReg and does not need to be added to the register, unless you think otherwise?</w:t>
            </w:r>
          </w:p>
          <w:p w14:paraId="13361E5F" w14:textId="76952128" w:rsidR="00B6488F" w:rsidRPr="00A20997" w:rsidRDefault="009A7D7E" w:rsidP="00B6488F">
            <w:pPr>
              <w:rPr>
                <w:rFonts w:cstheme="minorHAnsi"/>
              </w:rPr>
            </w:pPr>
            <w:hyperlink r:id="rId8" w:tgtFrame="_blank" w:history="1">
              <w:r w:rsidR="00B6488F" w:rsidRPr="00B40196">
                <w:t>JTBL LTD - Officers (free information from Companies House) (company-information.service.gov.uk</w:t>
              </w:r>
            </w:hyperlink>
          </w:p>
        </w:tc>
        <w:tc>
          <w:tcPr>
            <w:tcW w:w="2410" w:type="dxa"/>
          </w:tcPr>
          <w:p w14:paraId="1E37DA0A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FB46C9A" w14:textId="77777777" w:rsidR="00B6488F" w:rsidRPr="00A20997" w:rsidRDefault="00B6488F" w:rsidP="00B6488F">
            <w:pPr>
              <w:rPr>
                <w:rFonts w:cstheme="minorHAnsi"/>
              </w:rPr>
            </w:pPr>
          </w:p>
        </w:tc>
      </w:tr>
    </w:tbl>
    <w:p w14:paraId="7BD4A9F5" w14:textId="77777777" w:rsidR="0083003F" w:rsidRDefault="0083003F"/>
    <w:sectPr w:rsidR="0083003F" w:rsidSect="008300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22D8"/>
    <w:multiLevelType w:val="hybridMultilevel"/>
    <w:tmpl w:val="E0F23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5E6912"/>
    <w:multiLevelType w:val="hybridMultilevel"/>
    <w:tmpl w:val="52888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3F"/>
    <w:rsid w:val="00006429"/>
    <w:rsid w:val="0009160E"/>
    <w:rsid w:val="001C1F45"/>
    <w:rsid w:val="003D3CCB"/>
    <w:rsid w:val="00481A8B"/>
    <w:rsid w:val="004C325B"/>
    <w:rsid w:val="0083003F"/>
    <w:rsid w:val="008623E8"/>
    <w:rsid w:val="008928D9"/>
    <w:rsid w:val="009A7D7E"/>
    <w:rsid w:val="009D2FE9"/>
    <w:rsid w:val="00A20997"/>
    <w:rsid w:val="00B40196"/>
    <w:rsid w:val="00B6488F"/>
    <w:rsid w:val="00BA3D60"/>
    <w:rsid w:val="00C71F2C"/>
    <w:rsid w:val="00D03E58"/>
    <w:rsid w:val="00D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9C4D2"/>
  <w15:chartTrackingRefBased/>
  <w15:docId w15:val="{92F25C7F-5231-4681-8D5E-4A4C8DAB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0997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4C3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0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-and-update.company-information.service.gov.uk/company/09708699/offic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89266B1464D438804AD0ACE4CCC37" ma:contentTypeVersion="13" ma:contentTypeDescription="Create a new document." ma:contentTypeScope="" ma:versionID="e17ed736ca163afbc950e14934b85991">
  <xsd:schema xmlns:xsd="http://www.w3.org/2001/XMLSchema" xmlns:xs="http://www.w3.org/2001/XMLSchema" xmlns:p="http://schemas.microsoft.com/office/2006/metadata/properties" xmlns:ns2="32f0f1be-ae16-4d86-8416-a318c4f65747" xmlns:ns3="54551d89-4e81-4910-be9c-b455f91a6c39" targetNamespace="http://schemas.microsoft.com/office/2006/metadata/properties" ma:root="true" ma:fieldsID="3dbf3fe8953f77a693b3ee05c8e313a8" ns2:_="" ns3:_="">
    <xsd:import namespace="32f0f1be-ae16-4d86-8416-a318c4f65747"/>
    <xsd:import namespace="54551d89-4e81-4910-be9c-b455f91a6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0f1be-ae16-4d86-8416-a318c4f65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51d89-4e81-4910-be9c-b455f91a6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1F8A1-302C-49C4-9D89-1C2096413B95}"/>
</file>

<file path=customXml/itemProps2.xml><?xml version="1.0" encoding="utf-8"?>
<ds:datastoreItem xmlns:ds="http://schemas.openxmlformats.org/officeDocument/2006/customXml" ds:itemID="{FA94BBD2-9277-486F-9740-2C8C864AB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0BA12-09B3-473B-8DD4-DE7388E107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Hastings</dc:creator>
  <cp:keywords/>
  <dc:description/>
  <cp:lastModifiedBy>Kate Hastings</cp:lastModifiedBy>
  <cp:revision>12</cp:revision>
  <dcterms:created xsi:type="dcterms:W3CDTF">2021-10-14T11:44:00Z</dcterms:created>
  <dcterms:modified xsi:type="dcterms:W3CDTF">2021-11-11T09:29:00Z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0x0101004F789266B1464D438804AD0ACE4CCC37</vt:lpwstr>
  </property>
</Properties>
</file>